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-510"/>
        <w:tblW w:w="1012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13"/>
        <w:gridCol w:w="3325"/>
        <w:gridCol w:w="3482"/>
      </w:tblGrid>
      <w:tr w14:paraId="571A48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3313" w:type="dxa"/>
            <w:shd w:val="clear" w:color="auto" w:fill="auto"/>
          </w:tcPr>
          <w:p w14:paraId="6ED0974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СОГЛАСОВАНО:</w:t>
            </w:r>
          </w:p>
          <w:p w14:paraId="15B23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«ИМЦ СО»</w:t>
            </w:r>
          </w:p>
          <w:p w14:paraId="2B564D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9170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_________О.Р.Давлетгореев  </w:t>
            </w:r>
          </w:p>
          <w:p w14:paraId="71B39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бря 2024 г.</w:t>
            </w:r>
          </w:p>
        </w:tc>
        <w:tc>
          <w:tcPr>
            <w:tcW w:w="3325" w:type="dxa"/>
            <w:shd w:val="clear" w:color="auto" w:fill="auto"/>
          </w:tcPr>
          <w:p w14:paraId="57719C97">
            <w:pPr>
              <w:pStyle w:val="9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2" w:type="dxa"/>
            <w:shd w:val="clear" w:color="auto" w:fill="auto"/>
          </w:tcPr>
          <w:p w14:paraId="0D5541F7">
            <w:pPr>
              <w:pStyle w:val="9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14:paraId="738B13EC">
            <w:pPr>
              <w:suppressLineNumber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ВРИО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начальника Управления образования Администрации Черниговского муниципального округа </w:t>
            </w:r>
          </w:p>
          <w:p w14:paraId="08C4FD20">
            <w:pPr>
              <w:rPr>
                <w:rFonts w:hint="default"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Пацевко</w:t>
            </w:r>
            <w:r>
              <w:rPr>
                <w:rFonts w:hint="default" w:ascii="Times New Roman" w:hAnsi="Times New Roman"/>
                <w:sz w:val="26"/>
                <w:szCs w:val="26"/>
                <w:lang w:val="ru-RU"/>
              </w:rPr>
              <w:t xml:space="preserve"> И.В. </w:t>
            </w:r>
          </w:p>
          <w:p w14:paraId="2816BA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октября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</w:tbl>
    <w:p w14:paraId="7F732E7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РАБОТЫ</w:t>
      </w:r>
    </w:p>
    <w:p w14:paraId="78B2370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Управления образования и МКУ «ИМЦ СО»</w:t>
      </w:r>
    </w:p>
    <w:p w14:paraId="6C4CC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ок</w:t>
      </w:r>
      <w:r>
        <w:rPr>
          <w:rFonts w:ascii="Times New Roman" w:hAnsi="Times New Roman" w:cs="Times New Roman"/>
          <w:b/>
          <w:bCs/>
          <w:sz w:val="26"/>
          <w:szCs w:val="26"/>
        </w:rPr>
        <w:t>тябрь 2024 года</w:t>
      </w:r>
    </w:p>
    <w:tbl>
      <w:tblPr>
        <w:tblStyle w:val="3"/>
        <w:tblW w:w="19337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  <w:gridCol w:w="8846"/>
      </w:tblGrid>
      <w:tr w14:paraId="228EF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EB91F1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Работа по повышению педагогического мастерства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0E87F77D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14:paraId="283A2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A14CAA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Школы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29412211">
            <w:pPr>
              <w:snapToGrid w:val="0"/>
              <w:rPr>
                <w:rFonts w:ascii="Times New Roman" w:hAnsi="Times New Roman" w:eastAsia="Verdana" w:cs="Times New Roman"/>
                <w:sz w:val="26"/>
                <w:szCs w:val="26"/>
              </w:rPr>
            </w:pPr>
          </w:p>
        </w:tc>
      </w:tr>
      <w:tr w14:paraId="7569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6E7021">
            <w:pPr>
              <w:pStyle w:val="9"/>
              <w:snapToGrid w:val="0"/>
              <w:spacing w:line="100" w:lineRule="atLeast"/>
              <w:ind w:right="-5"/>
              <w:jc w:val="both"/>
              <w:rPr>
                <w:rFonts w:hint="default" w:ascii="Times New Roman" w:hAnsi="Times New Roman" w:cs="Times New Roman"/>
                <w:bCs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highlight w:val="none"/>
                <w:lang w:val="ru-RU"/>
              </w:rPr>
              <w:t>25 октября</w:t>
            </w:r>
          </w:p>
          <w:p w14:paraId="72C1B556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10.00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</w:p>
          <w:p w14:paraId="5D8D4F16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23EDA5FE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0BBE2D18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34843EAB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6EFF8F2C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</w:p>
          <w:p w14:paraId="393C73AC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18 октября</w:t>
            </w:r>
          </w:p>
          <w:p w14:paraId="7573E753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10.00 </w:t>
            </w:r>
          </w:p>
          <w:p w14:paraId="6699BECE">
            <w:pPr>
              <w:pStyle w:val="9"/>
              <w:snapToGrid w:val="0"/>
              <w:spacing w:line="100" w:lineRule="atLeast"/>
              <w:ind w:left="120"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 w14:paraId="769C0588">
            <w:pPr>
              <w:pStyle w:val="9"/>
              <w:snapToGrid w:val="0"/>
              <w:spacing w:line="100" w:lineRule="atLeast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F60FC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 xml:space="preserve">Семинар-совещание для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>директоров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  <w:lang w:val="ru-RU"/>
              </w:rPr>
              <w:t xml:space="preserve"> по УВР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 xml:space="preserve"> школ</w:t>
            </w:r>
          </w:p>
          <w:p w14:paraId="0B430CB2">
            <w:pPr>
              <w:numPr>
                <w:ilvl w:val="0"/>
                <w:numId w:val="1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  <w:t xml:space="preserve">Организация учебной работы по ОБЗР в общеобразовательной организации: направления работы, основные изменения, учебная литература по ФП. </w:t>
            </w:r>
          </w:p>
          <w:p w14:paraId="203C6D44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highlight w:val="none"/>
                <w:u w:val="none"/>
                <w:lang w:val="ru-RU"/>
              </w:rPr>
              <w:t xml:space="preserve">                 (Бабенко Р.Г. Дектярёва Т.И.)</w:t>
            </w:r>
          </w:p>
          <w:p w14:paraId="138417C5">
            <w:pPr>
              <w:numPr>
                <w:ilvl w:val="0"/>
                <w:numId w:val="1"/>
              </w:numPr>
              <w:snapToGrid w:val="0"/>
              <w:spacing w:line="100" w:lineRule="atLeas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  <w:t>Роль методической работы в повышении компетентности  педагогов.</w:t>
            </w:r>
          </w:p>
          <w:p w14:paraId="5EC6FC4F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  <w:t xml:space="preserve">Организация работы с молодыми специалистами. </w:t>
            </w:r>
          </w:p>
          <w:p w14:paraId="2A9424E4">
            <w:pPr>
              <w:numPr>
                <w:ilvl w:val="0"/>
                <w:numId w:val="0"/>
              </w:numPr>
              <w:snapToGrid w:val="0"/>
              <w:spacing w:line="100" w:lineRule="atLeast"/>
              <w:ind w:firstLine="2470" w:firstLineChars="95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6"/>
                <w:szCs w:val="26"/>
                <w:highlight w:val="none"/>
                <w:u w:val="none"/>
                <w:lang w:val="ru-RU"/>
              </w:rPr>
              <w:t>(А.А.Малышенко,  Шталтовая О.А., Латышевская И.С.)</w:t>
            </w:r>
          </w:p>
          <w:p w14:paraId="40FC4944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  <w:highlight w:val="none"/>
                <w:u w:val="none"/>
                <w:lang w:val="ru-RU"/>
              </w:rPr>
              <w:t xml:space="preserve">                                                     </w:t>
            </w:r>
          </w:p>
          <w:p w14:paraId="5C3196BF">
            <w:pPr>
              <w:numPr>
                <w:ilvl w:val="0"/>
                <w:numId w:val="1"/>
              </w:numPr>
              <w:snapToGrid w:val="0"/>
              <w:spacing w:line="100" w:lineRule="atLeas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 xml:space="preserve">Разное.   </w:t>
            </w:r>
          </w:p>
          <w:p w14:paraId="688F1163">
            <w:pPr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</w:pPr>
          </w:p>
          <w:p w14:paraId="5E2FBE5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 xml:space="preserve">Семинар-совещание для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>директоров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  <w:lang w:val="ru-RU"/>
              </w:rPr>
              <w:t xml:space="preserve"> по ВР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highlight w:val="none"/>
                <w:u w:val="single"/>
              </w:rPr>
              <w:t xml:space="preserve"> школ</w:t>
            </w:r>
          </w:p>
          <w:p w14:paraId="7648C3AC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</w:pPr>
          </w:p>
          <w:p w14:paraId="2607E81A">
            <w:pPr>
              <w:numPr>
                <w:ilvl w:val="0"/>
                <w:numId w:val="2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 xml:space="preserve">Создание условий для расширения участия семьи в воспитательной деятельности ОУ.   </w:t>
            </w:r>
          </w:p>
          <w:p w14:paraId="3878262B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 xml:space="preserve">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 xml:space="preserve"> (Попова М.И., Дорошенко С.В.)</w:t>
            </w:r>
          </w:p>
          <w:p w14:paraId="62F58ED4">
            <w:pPr>
              <w:numPr>
                <w:ilvl w:val="0"/>
                <w:numId w:val="2"/>
              </w:numPr>
              <w:snapToGrid w:val="0"/>
              <w:spacing w:line="100" w:lineRule="atLeast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 xml:space="preserve">Реализация проекта «Этноурок» Приморье многонациональное» в ОУ. </w:t>
            </w:r>
          </w:p>
          <w:p w14:paraId="037DE793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 xml:space="preserve">                                                                       (Максименко Н.Г., Гламоздина Т.А.)</w:t>
            </w:r>
          </w:p>
          <w:p w14:paraId="3C76A4AD">
            <w:pPr>
              <w:numPr>
                <w:ilvl w:val="0"/>
                <w:numId w:val="0"/>
              </w:numPr>
              <w:snapToGrid w:val="0"/>
              <w:spacing w:line="100" w:lineRule="atLeast"/>
              <w:ind w:leftChars="0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6"/>
                <w:szCs w:val="26"/>
                <w:highlight w:val="none"/>
                <w:lang w:val="ru-RU"/>
              </w:rPr>
              <w:t>3.Разное.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  <w:t xml:space="preserve"> </w:t>
            </w:r>
          </w:p>
          <w:p w14:paraId="038042F7">
            <w:pPr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ru-RU"/>
              </w:rPr>
            </w:pPr>
          </w:p>
          <w:p w14:paraId="42E1BB49">
            <w:pPr>
              <w:snapToGrid w:val="0"/>
              <w:spacing w:line="100" w:lineRule="atLeast"/>
              <w:jc w:val="center"/>
              <w:rPr>
                <w:rFonts w:ascii="Times New Roman" w:hAnsi="Times New Roman" w:eastAsia="Verdana" w:cs="Times New Roman"/>
                <w:b/>
                <w:iCs/>
                <w:sz w:val="26"/>
                <w:szCs w:val="26"/>
                <w:highlight w:val="none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Конференц-зал  Управления образования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1EC3C4E0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41C70028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25E74AB0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0E4BB665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33A6C26B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414D8970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3524C169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3A81EE4E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69AE5863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52B55FF7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10CA9D7B">
            <w:pPr>
              <w:snapToGri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14:paraId="48FC24F0">
      <w:pPr>
        <w:rPr>
          <w:color w:val="FF0000"/>
          <w:highlight w:val="yellow"/>
        </w:rPr>
      </w:pPr>
    </w:p>
    <w:tbl>
      <w:tblPr>
        <w:tblStyle w:val="3"/>
        <w:tblW w:w="19337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  <w:gridCol w:w="8846"/>
      </w:tblGrid>
      <w:tr w14:paraId="09DBA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D0CED8">
            <w:pPr>
              <w:tabs>
                <w:tab w:val="left" w:pos="-3816"/>
              </w:tabs>
              <w:snapToGrid w:val="0"/>
              <w:spacing w:line="100" w:lineRule="atLeast"/>
              <w:ind w:firstLine="5220" w:firstLineChars="2000"/>
              <w:jc w:val="both"/>
              <w:rPr>
                <w:rFonts w:ascii="Times New Roman" w:hAnsi="Times New Roman" w:eastAsia="WenQuanYi Micro Hei" w:cs="Times New Roman"/>
                <w:b/>
                <w:color w:val="FF000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WenQuanYi Micro Hei" w:cs="Times New Roman"/>
                <w:b/>
                <w:sz w:val="26"/>
                <w:szCs w:val="26"/>
                <w:highlight w:val="none"/>
                <w:shd w:val="clear" w:color="auto" w:fill="FFFFFF"/>
              </w:rPr>
              <w:t>ДОУ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578CAC79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14:paraId="79D90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75CA20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  <w:lang w:val="ru-RU"/>
              </w:rPr>
              <w:t>23</w:t>
            </w: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  <w:t xml:space="preserve"> </w:t>
            </w:r>
          </w:p>
          <w:p w14:paraId="050FD2C6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hint="default"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  <w:lang w:val="ru-RU"/>
              </w:rPr>
              <w:t>октября</w:t>
            </w:r>
          </w:p>
          <w:p w14:paraId="55F997B0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eastAsia="WenQuanYi Micro Hei" w:cs="Times New Roman"/>
                <w:color w:val="FF000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WenQuanYi Micro Hei" w:cs="Times New Roman"/>
                <w:sz w:val="26"/>
                <w:szCs w:val="26"/>
                <w:highlight w:val="none"/>
                <w:shd w:val="clear" w:color="auto" w:fill="FFFFFF"/>
              </w:rPr>
              <w:t>10-00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D75986D">
            <w:pPr>
              <w:suppressAutoHyphens w:val="0"/>
              <w:autoSpaceDE w:val="0"/>
              <w:ind w:firstLine="1561" w:firstLineChars="600"/>
              <w:jc w:val="both"/>
              <w:rPr>
                <w:rFonts w:ascii="Times New Roman" w:hAnsi="Times New Roman"/>
                <w:b/>
                <w:i/>
                <w:sz w:val="26"/>
                <w:szCs w:val="26"/>
                <w:highlight w:val="none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highlight w:val="none"/>
                <w:u w:val="single"/>
                <w:shd w:val="clear" w:color="auto" w:fill="FFFFFF"/>
              </w:rPr>
              <w:t>Совещание для руководителей ДОУ</w:t>
            </w:r>
          </w:p>
          <w:p w14:paraId="50FC91D1">
            <w:pPr>
              <w:suppressAutoHyphens w:val="0"/>
              <w:autoSpaceDE w:val="0"/>
              <w:ind w:firstLine="1561" w:firstLineChars="600"/>
              <w:jc w:val="both"/>
              <w:rPr>
                <w:rFonts w:ascii="Times New Roman" w:hAnsi="Times New Roman"/>
                <w:b/>
                <w:i/>
                <w:sz w:val="26"/>
                <w:szCs w:val="26"/>
                <w:highlight w:val="none"/>
                <w:u w:val="single"/>
                <w:shd w:val="clear" w:color="auto" w:fill="FFFFFF"/>
              </w:rPr>
            </w:pPr>
          </w:p>
          <w:p w14:paraId="793276B6">
            <w:pPr>
              <w:numPr>
                <w:ilvl w:val="0"/>
                <w:numId w:val="3"/>
              </w:numPr>
              <w:suppressAutoHyphens w:val="0"/>
              <w:autoSpaceDE w:val="0"/>
              <w:jc w:val="both"/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 xml:space="preserve">Сопровождение ребёнка с ограниченными возможностями здоровья (особыми потребностями в ДОУ)   </w:t>
            </w:r>
            <w:r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(Горда Н.А., Турубанова Н.А.Шевченко В.В.)</w:t>
            </w:r>
          </w:p>
          <w:p w14:paraId="1E9B3E63">
            <w:pPr>
              <w:numPr>
                <w:ilvl w:val="0"/>
                <w:numId w:val="0"/>
              </w:numPr>
              <w:suppressAutoHyphens w:val="0"/>
              <w:autoSpaceDE w:val="0"/>
              <w:jc w:val="both"/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</w:p>
          <w:p w14:paraId="356A44BB">
            <w:pPr>
              <w:numPr>
                <w:ilvl w:val="0"/>
                <w:numId w:val="3"/>
              </w:numPr>
              <w:suppressAutoHyphens w:val="0"/>
              <w:autoSpaceDE w:val="0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Педагогическая поддержка ребёнка с ОВЗ посредством арт-терапии</w:t>
            </w:r>
            <w:r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 xml:space="preserve"> (театр, художественно-эстетическое развитие) </w:t>
            </w:r>
          </w:p>
          <w:p w14:paraId="2CCE78EC">
            <w:pPr>
              <w:numPr>
                <w:ilvl w:val="0"/>
                <w:numId w:val="0"/>
              </w:numPr>
              <w:suppressAutoHyphens w:val="0"/>
              <w:autoSpaceDE w:val="0"/>
              <w:ind w:leftChars="0"/>
              <w:jc w:val="both"/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(МБДОУ «Детский сад №2»)</w:t>
            </w:r>
          </w:p>
          <w:p w14:paraId="33B2308D">
            <w:pPr>
              <w:numPr>
                <w:ilvl w:val="0"/>
                <w:numId w:val="3"/>
              </w:numPr>
              <w:suppressAutoHyphens w:val="0"/>
              <w:autoSpaceDE w:val="0"/>
              <w:ind w:left="0" w:leftChars="0" w:firstLine="0" w:firstLineChars="0"/>
              <w:jc w:val="both"/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>Разное</w:t>
            </w:r>
          </w:p>
          <w:p w14:paraId="5E40088B">
            <w:pPr>
              <w:numPr>
                <w:ilvl w:val="0"/>
                <w:numId w:val="0"/>
              </w:numPr>
              <w:suppressAutoHyphens w:val="0"/>
              <w:autoSpaceDE w:val="0"/>
              <w:ind w:leftChars="0"/>
              <w:jc w:val="both"/>
              <w:rPr>
                <w:rFonts w:hint="default" w:ascii="Times New Roman" w:hAnsi="Times New Roman"/>
                <w:b w:val="0"/>
                <w:bCs/>
                <w:i w:val="0"/>
                <w:iCs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i/>
                <w:iCs w:val="0"/>
                <w:sz w:val="26"/>
                <w:szCs w:val="26"/>
                <w:highlight w:val="none"/>
                <w:u w:val="none"/>
                <w:shd w:val="clear" w:color="auto" w:fill="FFFFFF"/>
                <w:lang w:val="ru-RU"/>
              </w:rPr>
              <w:t xml:space="preserve">                                                             </w:t>
            </w:r>
          </w:p>
          <w:p w14:paraId="51296107">
            <w:pPr>
              <w:suppressAutoHyphens w:val="0"/>
              <w:autoSpaceDE w:val="0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en-US" w:eastAsia="ar-SA" w:bidi="ar-SA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  <w:lang w:eastAsia="ar-SA" w:bidi="ar-SA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en-US" w:eastAsia="ar-SA" w:bidi="ar-SA"/>
              </w:rPr>
              <w:t xml:space="preserve">                                    </w:t>
            </w:r>
          </w:p>
          <w:p w14:paraId="6353D96E">
            <w:pPr>
              <w:suppressAutoHyphens w:val="0"/>
              <w:autoSpaceDE w:val="0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highlight w:val="none"/>
                <w:lang w:val="en-US" w:eastAsia="ar-SA" w:bidi="ar-SA"/>
              </w:rPr>
            </w:pP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6AF97DA9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34961861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6FF6E0D4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4596A18D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35F2D803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12640CCD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4D374E41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79AC5EAD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  <w:p w14:paraId="5D157E0D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  <w:tr w14:paraId="48721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AAE6715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II. Повышение квалификации педагогических кадров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1E76C006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1EEB2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30BBE7">
            <w:pPr>
              <w:pStyle w:val="9"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октябрь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7CB830">
            <w:pPr>
              <w:pStyle w:val="9"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Курсы повышения квалификации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 плану ПКИРО).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Малышенко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.А.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1A21674E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11B08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CDC2720">
            <w:pPr>
              <w:pStyle w:val="9"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октябрь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146D63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аттестации педагогических работников.                       </w:t>
            </w:r>
          </w:p>
          <w:p w14:paraId="0F10AE81">
            <w:pPr>
              <w:pStyle w:val="9"/>
              <w:snapToGrid w:val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А.А.        Малышенко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6379AF58">
            <w:pPr>
              <w:snapToGrid w:val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</w:tr>
      <w:tr w14:paraId="3F541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D9BC9F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. Вопросы профилактики безнадзорности несовершеннолетних. Всеобуч.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7D062C57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2669B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684CEA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Ежедневно</w:t>
            </w:r>
          </w:p>
          <w:p w14:paraId="558D494E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1-3</w:t>
            </w:r>
          </w:p>
          <w:p w14:paraId="06E798E4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C315595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Сбор информации о необучающихся в ОУ и пропусках занятий без уважительных причин.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none"/>
              </w:rPr>
              <w:t xml:space="preserve">И.Ю. Журавель </w:t>
            </w:r>
          </w:p>
          <w:p w14:paraId="21B12F17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Все школы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5B01B8D6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7BA47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685B5EF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сентябрь</w:t>
            </w:r>
          </w:p>
          <w:p w14:paraId="6BB7FFCD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232CBE">
            <w:pPr>
              <w:pStyle w:val="9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Комиссия УО по контролю за соблюдением конституционных прав граждан на образование.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3ED1F35F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5FD70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493A7B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V   Мониторинг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29EB8FE6">
            <w:pPr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</w:tr>
      <w:tr w14:paraId="4BC61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C1AA60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27-30</w:t>
            </w:r>
          </w:p>
          <w:p w14:paraId="360F95B5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сентября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32B65E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необучающихся в нарушение Закона «Об образовании в Российской Федерации», а также о систематически пропускающих занятия без уважительной причины.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        </w:t>
            </w:r>
          </w:p>
          <w:p w14:paraId="14E67569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И.Ю. Журавель               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61C23BD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449C8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270F83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К 27 сентября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2F5B3F6">
            <w:pPr>
              <w:tabs>
                <w:tab w:val="left" w:pos="672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детях-инвалидах, обучающихся в ОУ или посещающих ДОУ.</w:t>
            </w:r>
          </w:p>
          <w:p w14:paraId="3D4D48B5">
            <w:pPr>
              <w:tabs>
                <w:tab w:val="left" w:pos="6725"/>
              </w:tabs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941C039">
            <w:pPr>
              <w:widowControl/>
              <w:tabs>
                <w:tab w:val="left" w:pos="6725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Все ОУ и ДОУ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DC7B020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6456D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CD5B11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сентябрь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2CF58B">
            <w:pPr>
              <w:pStyle w:val="9"/>
              <w:snapToGri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 xml:space="preserve">Выполнение требований СанПин 2.4.3648-20 «Санитарно-эпидемиологические требования к организациям воспитания и обучения, отдыха и оздоровления детей 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ar-SA" w:bidi="ar-SA"/>
              </w:rPr>
              <w:t>молодёжи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 w:bidi="ar-SA"/>
              </w:rPr>
              <w:t>»; 1.2.3685-21 «Гигиенические нормативы и требования к обеспечению безопасности и (или) безвредности для человека факторов среды обитания»; 2.3/2.4.3590-20 «Санитарно-эпидемиологические требования к организации общественного питания населения»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BD6D718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                               ОУ и ДОУ  (по необходимости)      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Н.К. Левичева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34AA2513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421B66EC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45E98ECF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16FE7D91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0F37C10A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  <w:p w14:paraId="10E21716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2A9C0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625E09">
            <w:pPr>
              <w:snapToGrid w:val="0"/>
              <w:spacing w:line="100" w:lineRule="atLeast"/>
              <w:ind w:left="-5" w:right="-5"/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октябрь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ACCE867">
            <w:pPr>
              <w:suppressLineNumbers/>
              <w:snapToGrid w:val="0"/>
              <w:spacing w:line="100" w:lineRule="atLeast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подвозе учащихся к общеобразовательным учреждениям.     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7CB8D7E5">
            <w:pPr>
              <w:suppressLineNumber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О.Р.Давлетгореев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C10DBF1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1C81B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35ACCD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27-30</w:t>
            </w:r>
          </w:p>
          <w:p w14:paraId="192F33DC">
            <w:pPr>
              <w:snapToGrid w:val="0"/>
              <w:spacing w:line="100" w:lineRule="atLeast"/>
              <w:ind w:left="-5" w:right="-5"/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E57EAFD">
            <w:pPr>
              <w:pStyle w:val="9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ст.79 Закона «Об образовании в Российской Федерации»: обучение учащихся с ограниченными возможностями здоровья.</w:t>
            </w:r>
          </w:p>
          <w:p w14:paraId="784764AB">
            <w:pPr>
              <w:pStyle w:val="9"/>
              <w:snapToGrid w:val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И.Ю. Журавель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4DA1A286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</w:tbl>
    <w:p w14:paraId="31FADB26">
      <w:pPr>
        <w:rPr>
          <w:color w:val="FF0000"/>
          <w:highlight w:val="yellow"/>
        </w:rPr>
      </w:pPr>
    </w:p>
    <w:tbl>
      <w:tblPr>
        <w:tblStyle w:val="3"/>
        <w:tblW w:w="19337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  <w:gridCol w:w="8846"/>
      </w:tblGrid>
      <w:tr w14:paraId="2A8406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255A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27-30</w:t>
            </w:r>
          </w:p>
          <w:p w14:paraId="460ED125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D223B">
            <w:pPr>
              <w:pStyle w:val="9"/>
              <w:snapToGri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порядка приёма, отчисления, перевода обучающихся из ОУ, перевода условно в следующий класс, оставления на повторное обучение.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</w:t>
            </w:r>
          </w:p>
          <w:p w14:paraId="4154B15F">
            <w:pPr>
              <w:pStyle w:val="9"/>
              <w:snapToGrid w:val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                     И.Ю.  Журавель,, </w:t>
            </w:r>
          </w:p>
        </w:tc>
        <w:tc>
          <w:tcPr>
            <w:tcW w:w="8846" w:type="dxa"/>
            <w:tcBorders>
              <w:left w:val="single" w:color="auto" w:sz="4" w:space="0"/>
            </w:tcBorders>
            <w:shd w:val="clear" w:color="auto" w:fill="auto"/>
          </w:tcPr>
          <w:p w14:paraId="499EBE18">
            <w:pPr>
              <w:pStyle w:val="9"/>
              <w:snapToGrid w:val="0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</w:rPr>
            </w:pPr>
          </w:p>
        </w:tc>
      </w:tr>
      <w:tr w14:paraId="309D6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1E13C6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октябрь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22C20D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highlight w:val="none"/>
              </w:rPr>
              <w:t>Отчет об исполнении муниципального задания.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none"/>
                <w:shd w:val="clear" w:color="auto" w:fill="FFFFFF"/>
              </w:rPr>
              <w:t xml:space="preserve">                            Е.А. Ильюшенкова</w:t>
            </w:r>
          </w:p>
        </w:tc>
        <w:tc>
          <w:tcPr>
            <w:tcW w:w="8846" w:type="dxa"/>
            <w:tcBorders>
              <w:left w:val="single" w:color="000000" w:sz="4" w:space="0"/>
            </w:tcBorders>
            <w:shd w:val="clear" w:color="auto" w:fill="auto"/>
          </w:tcPr>
          <w:p w14:paraId="613DA335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  <w:shd w:val="clear" w:color="auto" w:fill="FFFFFF"/>
              </w:rPr>
            </w:pPr>
          </w:p>
        </w:tc>
      </w:tr>
    </w:tbl>
    <w:p w14:paraId="4E589408">
      <w:pPr>
        <w:rPr>
          <w:color w:val="FF0000"/>
          <w:highlight w:val="yellow"/>
        </w:rPr>
      </w:pPr>
    </w:p>
    <w:tbl>
      <w:tblPr>
        <w:tblStyle w:val="3"/>
        <w:tblW w:w="10491" w:type="dxa"/>
        <w:tblInd w:w="-4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8931"/>
      </w:tblGrid>
      <w:tr w14:paraId="0183D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</w:tcPr>
          <w:p w14:paraId="33C1018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21-30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42536F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поступлении в профессиональные учебные заведения и  о  трудоустройстве выпускников 9 и 11 классов ОУ.                           </w:t>
            </w:r>
          </w:p>
          <w:p w14:paraId="65CAF860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Т.Ю. Лойко</w:t>
            </w:r>
          </w:p>
        </w:tc>
      </w:tr>
      <w:tr w14:paraId="4A3A0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54316561"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>октябрь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7FAE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/>
              </w:rPr>
              <w:t>Мониторинг размещений результатов самоанализа образовательными учреждениями на сайтах.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61A3DBC">
            <w:pPr>
              <w:snapToGrid w:val="0"/>
              <w:spacing w:line="100" w:lineRule="atLeast"/>
              <w:jc w:val="both"/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>Организация</w:t>
            </w:r>
            <w:r>
              <w:rPr>
                <w:rFonts w:hint="default"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 xml:space="preserve"> учебного процесса в МБОУСОШ №10, МБОУСОШ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i w:val="0"/>
                <w:iCs/>
                <w:sz w:val="26"/>
                <w:szCs w:val="26"/>
                <w:shd w:val="clear" w:color="auto" w:fill="FFFFFF"/>
                <w:lang w:val="ru-RU"/>
              </w:rPr>
              <w:t>13</w:t>
            </w:r>
          </w:p>
          <w:p w14:paraId="21A2D101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 xml:space="preserve"> (учебные планы, программы,учебники)</w:t>
            </w:r>
            <w:r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>Давлетгареева</w:t>
            </w:r>
            <w:r>
              <w:rPr>
                <w:rFonts w:hint="default"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  <w:lang w:val="ru-RU"/>
              </w:rPr>
              <w:t xml:space="preserve"> М.И. Володина Л.А.</w:t>
            </w:r>
            <w:r>
              <w:rPr>
                <w:rFonts w:ascii="Times New Roman" w:hAnsi="Times New Roman" w:cs="Times New Roman"/>
                <w:i/>
                <w:iCs w:val="0"/>
                <w:sz w:val="26"/>
                <w:szCs w:val="26"/>
                <w:shd w:val="clear" w:color="auto" w:fill="FFFFFF"/>
              </w:rPr>
              <w:t xml:space="preserve">                                            </w:t>
            </w:r>
          </w:p>
          <w:p w14:paraId="63EDD65A">
            <w:pPr>
              <w:snapToGrid w:val="0"/>
              <w:spacing w:line="100" w:lineRule="atLeast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    А.С.Лактионова</w:t>
            </w:r>
          </w:p>
        </w:tc>
      </w:tr>
      <w:tr w14:paraId="64286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4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08829C7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>V. Творческие мероприятия</w:t>
            </w:r>
          </w:p>
        </w:tc>
      </w:tr>
      <w:tr w14:paraId="4124C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B902CB7">
            <w:pPr>
              <w:numPr>
                <w:ilvl w:val="0"/>
                <w:numId w:val="0"/>
              </w:numPr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2 октября</w:t>
            </w:r>
          </w:p>
          <w:p w14:paraId="76689FAD">
            <w:pPr>
              <w:snapToGrid w:val="0"/>
              <w:ind w:left="992" w:hanging="9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68BAB4">
            <w:pPr>
              <w:snapToGrid w:val="0"/>
              <w:ind w:left="992" w:hanging="9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4A53A">
            <w:pPr>
              <w:numPr>
                <w:ilvl w:val="0"/>
                <w:numId w:val="4"/>
              </w:numPr>
              <w:snapToGrid w:val="0"/>
              <w:ind w:left="992" w:hanging="992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28 октября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68CB385"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мероприятие, посвящённое подведению итогов на соискание примии Главы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народной культуры и досуга с.Черниговка)</w:t>
            </w:r>
          </w:p>
          <w:p w14:paraId="4C3E7DE3">
            <w:pPr>
              <w:pStyle w:val="1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D8ED1">
            <w:pPr>
              <w:pStyle w:val="1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 День школьных библиотек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октября</w:t>
            </w:r>
          </w:p>
          <w:p w14:paraId="16C76861">
            <w:pPr>
              <w:pStyle w:val="1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Подари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книгу библиотеке» </w:t>
            </w:r>
          </w:p>
          <w:p w14:paraId="23FA1F20">
            <w:pPr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14:paraId="4D7CB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54E1F90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3BFEB26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BED1FED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4AE0846C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1-30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октября</w:t>
            </w:r>
          </w:p>
          <w:p w14:paraId="64E29ACF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67D1A28B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2F15DEA6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1-30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октября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14:paraId="5D5906ED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17411D6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октября</w:t>
            </w:r>
          </w:p>
          <w:p w14:paraId="08F269FB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B7C4724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6D2001C1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1-30 октября</w:t>
            </w:r>
          </w:p>
          <w:p w14:paraId="7B0DC928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7D9DFF33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A5435CD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65C4C740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5642778E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35C0CE1C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8B9627">
            <w:pPr>
              <w:widowControl w:val="0"/>
              <w:numPr>
                <w:ilvl w:val="0"/>
                <w:numId w:val="0"/>
              </w:numPr>
              <w:suppressAutoHyphens/>
              <w:snapToGrid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B59287"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                </w:t>
            </w:r>
          </w:p>
          <w:p w14:paraId="72AE0F35"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  <w:t xml:space="preserve">                                        МБУ ДО ДЮСШ</w:t>
            </w:r>
          </w:p>
          <w:p w14:paraId="0702D232"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  <w:tbl>
            <w:tblPr>
              <w:tblStyle w:val="3"/>
              <w:tblW w:w="10516" w:type="dxa"/>
              <w:tblInd w:w="-313" w:type="dxa"/>
              <w:tblBorders>
                <w:top w:val="single" w:color="000001" w:sz="2" w:space="0"/>
                <w:left w:val="single" w:color="000001" w:sz="2" w:space="0"/>
                <w:bottom w:val="single" w:color="000001" w:sz="2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306"/>
              <w:gridCol w:w="5998"/>
              <w:gridCol w:w="2933"/>
              <w:gridCol w:w="1279"/>
            </w:tblGrid>
            <w:tr w14:paraId="02AD78FA">
              <w:tblPrEx>
                <w:tblBorders>
                  <w:top w:val="single" w:color="000001" w:sz="2" w:space="0"/>
                  <w:left w:val="single" w:color="000001" w:sz="2" w:space="0"/>
                  <w:bottom w:val="single" w:color="000001" w:sz="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306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E6B47">
                  <w:pPr>
                    <w:pStyle w:val="9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998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E465A">
                  <w:pPr>
                    <w:pStyle w:val="10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Конкурс проектов «Герой моей семьи» среди школьников Черниговского муниципального округа</w:t>
                  </w:r>
                </w:p>
              </w:tc>
              <w:tc>
                <w:tcPr>
                  <w:tcW w:w="2933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8C0E8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Педченко А.А.</w:t>
                  </w:r>
                </w:p>
                <w:p w14:paraId="414C4F52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Михайлюк Г.А.</w:t>
                  </w:r>
                </w:p>
              </w:tc>
              <w:tc>
                <w:tcPr>
                  <w:tcW w:w="1279" w:type="dxa"/>
                  <w:tcBorders>
                    <w:left w:val="single" w:color="000001" w:sz="2" w:space="0"/>
                    <w:bottom w:val="single" w:color="000001" w:sz="2" w:space="0"/>
                    <w:right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DF706">
                  <w:pPr>
                    <w:pStyle w:val="9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14:paraId="32E9A4A8">
              <w:tblPrEx>
                <w:tblBorders>
                  <w:top w:val="single" w:color="000001" w:sz="2" w:space="0"/>
                  <w:left w:val="single" w:color="000001" w:sz="2" w:space="0"/>
                  <w:bottom w:val="single" w:color="000001" w:sz="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306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25177">
                  <w:pPr>
                    <w:pStyle w:val="9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998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49ABD">
                  <w:pPr>
                    <w:pStyle w:val="10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Муниципальный этап Регионального конкурса «ПДД: взгляд из-за парты»</w:t>
                  </w:r>
                </w:p>
              </w:tc>
              <w:tc>
                <w:tcPr>
                  <w:tcW w:w="2933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1170E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Педченко А.А.</w:t>
                  </w:r>
                </w:p>
                <w:p w14:paraId="74906147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Михайлюк Г.А.</w:t>
                  </w:r>
                </w:p>
              </w:tc>
              <w:tc>
                <w:tcPr>
                  <w:tcW w:w="1279" w:type="dxa"/>
                  <w:tcBorders>
                    <w:left w:val="single" w:color="000001" w:sz="2" w:space="0"/>
                    <w:bottom w:val="single" w:color="000001" w:sz="2" w:space="0"/>
                    <w:right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D5D58">
                  <w:pPr>
                    <w:pStyle w:val="9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14:paraId="069F1054">
              <w:tblPrEx>
                <w:tblBorders>
                  <w:top w:val="single" w:color="000001" w:sz="2" w:space="0"/>
                  <w:left w:val="single" w:color="000001" w:sz="2" w:space="0"/>
                  <w:bottom w:val="single" w:color="000001" w:sz="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306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33E3B">
                  <w:pPr>
                    <w:pStyle w:val="9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998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E0CFBF">
                  <w:pPr>
                    <w:pStyle w:val="10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Осенние юнармейские игры  - 2024</w:t>
                  </w:r>
                </w:p>
                <w:p w14:paraId="690FEC83">
                  <w:pPr>
                    <w:pStyle w:val="10"/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6"/>
                      <w:szCs w:val="26"/>
                    </w:rPr>
                    <w:t>В/ч 16871 с. Монастырище</w:t>
                  </w:r>
                </w:p>
              </w:tc>
              <w:tc>
                <w:tcPr>
                  <w:tcW w:w="2933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1E78A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Педченко А.А.</w:t>
                  </w:r>
                </w:p>
                <w:p w14:paraId="572872DF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Михайлюк Г.А.</w:t>
                  </w:r>
                </w:p>
              </w:tc>
              <w:tc>
                <w:tcPr>
                  <w:tcW w:w="1279" w:type="dxa"/>
                  <w:tcBorders>
                    <w:left w:val="single" w:color="000001" w:sz="2" w:space="0"/>
                    <w:bottom w:val="single" w:color="000001" w:sz="2" w:space="0"/>
                    <w:right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9A380C">
                  <w:pPr>
                    <w:pStyle w:val="9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14:paraId="1090CB86">
              <w:tblPrEx>
                <w:tblBorders>
                  <w:top w:val="single" w:color="000001" w:sz="2" w:space="0"/>
                  <w:left w:val="single" w:color="000001" w:sz="2" w:space="0"/>
                  <w:bottom w:val="single" w:color="000001" w:sz="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055" w:hRule="atLeast"/>
              </w:trPr>
              <w:tc>
                <w:tcPr>
                  <w:tcW w:w="306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C18C4">
                  <w:pPr>
                    <w:pStyle w:val="9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5998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90B22C">
                  <w:pPr>
                    <w:pStyle w:val="10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Муниципальный этап фестиваля школьных команд КВН</w:t>
                  </w:r>
                </w:p>
                <w:p w14:paraId="0DB5C7B6">
                  <w:pPr>
                    <w:pStyle w:val="10"/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2933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6BE50A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Педченко А.А.</w:t>
                  </w:r>
                </w:p>
                <w:p w14:paraId="40DA3ABD">
                  <w:pPr>
                    <w:pStyle w:val="9"/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  <w:t>Михайлюк Г.А.</w:t>
                  </w:r>
                </w:p>
              </w:tc>
              <w:tc>
                <w:tcPr>
                  <w:tcW w:w="1279" w:type="dxa"/>
                  <w:tcBorders>
                    <w:left w:val="single" w:color="000001" w:sz="2" w:space="0"/>
                    <w:bottom w:val="single" w:color="000001" w:sz="2" w:space="0"/>
                    <w:right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2EA31">
                  <w:pPr>
                    <w:pStyle w:val="9"/>
                    <w:spacing w:after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14:paraId="6B1DA4DC">
              <w:tblPrEx>
                <w:tblBorders>
                  <w:top w:val="single" w:color="000001" w:sz="2" w:space="0"/>
                  <w:left w:val="single" w:color="000001" w:sz="2" w:space="0"/>
                  <w:bottom w:val="single" w:color="000001" w:sz="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gridAfter w:val="3"/>
                <w:wAfter w:w="10210" w:type="dxa"/>
                <w:trHeight w:val="90" w:hRule="atLeast"/>
              </w:trPr>
              <w:tc>
                <w:tcPr>
                  <w:tcW w:w="306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7D98F2">
                  <w:pPr>
                    <w:pStyle w:val="9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  <w:tr w14:paraId="43C5AF83">
              <w:tblPrEx>
                <w:tblBorders>
                  <w:top w:val="single" w:color="000001" w:sz="2" w:space="0"/>
                  <w:left w:val="single" w:color="000001" w:sz="2" w:space="0"/>
                  <w:bottom w:val="single" w:color="000001" w:sz="2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228" w:hRule="atLeast"/>
              </w:trPr>
              <w:tc>
                <w:tcPr>
                  <w:tcW w:w="306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15F5A">
                  <w:pPr>
                    <w:pStyle w:val="9"/>
                    <w:numPr>
                      <w:ilvl w:val="0"/>
                      <w:numId w:val="6"/>
                    </w:num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ru-RU"/>
                    </w:rPr>
                    <w:t>октябрь</w:t>
                  </w:r>
                </w:p>
              </w:tc>
              <w:tc>
                <w:tcPr>
                  <w:tcW w:w="5998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93665">
                  <w:pPr>
                    <w:pStyle w:val="10"/>
                    <w:spacing w:after="0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КЭС-БАСКЕТ муниципальный этап (сборные команды школ), юноши, девушки</w:t>
                  </w:r>
                </w:p>
              </w:tc>
              <w:tc>
                <w:tcPr>
                  <w:tcW w:w="2933" w:type="dxa"/>
                  <w:tcBorders>
                    <w:left w:val="single" w:color="000001" w:sz="2" w:space="0"/>
                    <w:bottom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D72C6">
                  <w:pPr>
                    <w:pStyle w:val="1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П.Ю.Бурдым,</w:t>
                  </w:r>
                </w:p>
                <w:p w14:paraId="4D711341">
                  <w:pPr>
                    <w:pStyle w:val="1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П.Н.Толстяков,</w:t>
                  </w:r>
                </w:p>
                <w:p w14:paraId="42CF8836">
                  <w:pPr>
                    <w:pStyle w:val="1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М.Н.Костяная,</w:t>
                  </w:r>
                </w:p>
                <w:p w14:paraId="174B1124">
                  <w:pPr>
                    <w:pStyle w:val="10"/>
                    <w:spacing w:after="0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тренеры-преподаватели по баскетболу</w:t>
                  </w:r>
                </w:p>
              </w:tc>
              <w:tc>
                <w:tcPr>
                  <w:tcW w:w="1279" w:type="dxa"/>
                  <w:tcBorders>
                    <w:left w:val="single" w:color="000001" w:sz="2" w:space="0"/>
                    <w:bottom w:val="single" w:color="000001" w:sz="2" w:space="0"/>
                    <w:right w:val="single" w:color="000001" w:sz="2" w:space="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E688D">
                  <w:pPr>
                    <w:pStyle w:val="10"/>
                    <w:spacing w:after="0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14:paraId="14FE9283">
            <w:pPr>
              <w:snapToGrid w:val="0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14:paraId="42210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BD0B742">
            <w:pPr>
              <w:tabs>
                <w:tab w:val="left" w:pos="-10033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                                               V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highlight w:val="non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Организационные мероприятия</w:t>
            </w:r>
          </w:p>
          <w:p w14:paraId="7EDFE285">
            <w:pPr>
              <w:tabs>
                <w:tab w:val="left" w:pos="-10033"/>
              </w:tabs>
              <w:snapToGrid w:val="0"/>
              <w:spacing w:line="100" w:lineRule="atLeast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  <w:t>Октябрь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Школьный</w:t>
            </w:r>
            <w:r>
              <w:rPr>
                <w:rFonts w:hint="default" w:ascii="Times New Roman" w:hAnsi="Times New Roman" w:cs="Times New Roman"/>
                <w:color w:val="C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этап В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сероссийской олимпиады 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                         Директора ОУ</w:t>
            </w:r>
          </w:p>
          <w:p w14:paraId="731B58CB">
            <w:pPr>
              <w:tabs>
                <w:tab w:val="left" w:pos="-10033"/>
              </w:tabs>
              <w:snapToGrid w:val="0"/>
              <w:spacing w:line="100" w:lineRule="atLeast"/>
              <w:ind w:firstLine="1690" w:firstLineChars="650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школьников (5-11 классы)</w:t>
            </w: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ru-RU"/>
              </w:rPr>
              <w:t>.</w:t>
            </w:r>
          </w:p>
          <w:p w14:paraId="16416A5C">
            <w:pPr>
              <w:tabs>
                <w:tab w:val="left" w:pos="-10033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</w:p>
          <w:p w14:paraId="71EBD87C">
            <w:pPr>
              <w:tabs>
                <w:tab w:val="left" w:pos="-10033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</w:p>
        </w:tc>
      </w:tr>
      <w:tr w14:paraId="12B76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9A53247">
            <w:pPr>
              <w:pStyle w:val="11"/>
              <w:rPr>
                <w:rFonts w:hint="default" w:ascii="Times New Roman" w:hAnsi="Times New Roman" w:cs="Times New Roman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  <w:t xml:space="preserve"> VII. Предоставление информации образовательными учреждениями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  <w:lang w:val="ru-RU"/>
              </w:rPr>
              <w:t>округа</w:t>
            </w:r>
          </w:p>
        </w:tc>
      </w:tr>
      <w:tr w14:paraId="5E54E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EF390BA">
            <w:pPr>
              <w:tabs>
                <w:tab w:val="left" w:pos="-3816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 10</w:t>
            </w:r>
          </w:p>
          <w:p w14:paraId="7523AC2A">
            <w:pPr>
              <w:pStyle w:val="9"/>
              <w:snapToGrid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  <w:lang w:val="ru-RU"/>
              </w:rPr>
              <w:t>октября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5D57659">
            <w:pPr>
              <w:tabs>
                <w:tab w:val="left" w:pos="-10033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Подготовка отчётов о комплектовании:</w:t>
            </w:r>
          </w:p>
          <w:p w14:paraId="375FB82B">
            <w:pPr>
              <w:tabs>
                <w:tab w:val="left" w:pos="-10033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- общеобразовательных групп</w:t>
            </w:r>
          </w:p>
          <w:p w14:paraId="6DFFF066">
            <w:pPr>
              <w:tabs>
                <w:tab w:val="left" w:pos="-10033"/>
              </w:tabs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- логопедических групп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Горда Н.А., заведующие ДОУ</w:t>
            </w:r>
          </w:p>
          <w:p w14:paraId="3D917F32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ДОУ</w:t>
            </w:r>
          </w:p>
        </w:tc>
      </w:tr>
      <w:tr w14:paraId="2D336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6F4D1E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4B5964">
            <w:pPr>
              <w:pStyle w:val="9"/>
              <w:snapToGrid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u-RU"/>
              </w:rPr>
              <w:t>октября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BC0FED6">
            <w:pPr>
              <w:snapToGrid w:val="0"/>
              <w:jc w:val="both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педагогических работниках образовательных учреждений (обновление базы данных).                                        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>Малышенко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u w:val="none"/>
                <w:lang w:val="ru-RU"/>
              </w:rPr>
              <w:t xml:space="preserve"> А.А. </w:t>
            </w:r>
          </w:p>
          <w:p w14:paraId="20912115">
            <w:pPr>
              <w:tabs>
                <w:tab w:val="left" w:pos="-10033"/>
              </w:tabs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  <w:tr w14:paraId="4CCE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8F93A8E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C0F0EA4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к тарификации: списки прибывших за год, списки выбывших за год, списки второгодников, списки условно переведенных, списки прибывших за лето (указать откуда), списки выбывших за лето (указать куда), занятость выпускников 9-х классов, занятость выпускников 11-х классов.   </w:t>
            </w:r>
          </w:p>
          <w:p w14:paraId="44529107">
            <w:pPr>
              <w:pStyle w:val="9"/>
              <w:snapToGrid w:val="0"/>
              <w:spacing w:line="200" w:lineRule="atLeast"/>
              <w:jc w:val="center"/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Лойко</w:t>
            </w:r>
            <w:r>
              <w:rPr>
                <w:rFonts w:hint="default" w:ascii="Times New Roman" w:hAnsi="Times New Roman" w:cs="Times New Roman"/>
                <w:i/>
                <w:iCs/>
                <w:sz w:val="26"/>
                <w:szCs w:val="26"/>
                <w:lang w:val="ru-RU"/>
              </w:rPr>
              <w:t xml:space="preserve"> Т.Ю.</w:t>
            </w:r>
          </w:p>
        </w:tc>
      </w:tr>
      <w:tr w14:paraId="7BEA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0FB902">
            <w:pPr>
              <w:pStyle w:val="9"/>
              <w:snapToGrid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25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октября</w:t>
            </w:r>
          </w:p>
        </w:tc>
        <w:tc>
          <w:tcPr>
            <w:tcW w:w="8931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8538FB9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Комплектование, организация групп продленного дня в ОУ;</w:t>
            </w:r>
          </w:p>
          <w:p w14:paraId="48854C4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дополнительного образования в школах;</w:t>
            </w:r>
          </w:p>
          <w:p w14:paraId="24DA2E92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Информация о состоящих на ВШУ, на учете в ПНД;</w:t>
            </w:r>
          </w:p>
          <w:p w14:paraId="686C0152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Составление социального паспорта ОУ.                                    </w:t>
            </w:r>
          </w:p>
          <w:p w14:paraId="2343DF61">
            <w:pPr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И.Ю. Журавель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64CDE0B">
            <w:pPr>
              <w:widowControl/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Все школы</w:t>
            </w:r>
          </w:p>
        </w:tc>
      </w:tr>
      <w:tr w14:paraId="31F70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5619A6E">
            <w:pPr>
              <w:snapToGrid w:val="0"/>
              <w:spacing w:line="100" w:lineRule="atLeast"/>
              <w:ind w:left="-5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282D693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детях и семьях, находящихся в социально опасном положении («группа риска»).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</w:t>
            </w:r>
          </w:p>
          <w:p w14:paraId="500B0400">
            <w:pPr>
              <w:pStyle w:val="9"/>
              <w:shd w:val="clear" w:color="auto" w:fill="FFFFFF"/>
              <w:tabs>
                <w:tab w:val="left" w:pos="1214"/>
              </w:tabs>
              <w:snapToGrid w:val="0"/>
              <w:spacing w:before="120" w:line="220" w:lineRule="exac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  <w:tr w14:paraId="752CE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9161F53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70A4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детях, проживающих не с родителями.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  <w:p w14:paraId="5F9D6555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  <w:tr w14:paraId="74058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FE37E1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6A0FC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подростках 14 лет и старше, не имеющих паспорта.</w:t>
            </w:r>
          </w:p>
          <w:p w14:paraId="35CFB389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                                                                      И.Ю. Журавель</w:t>
            </w:r>
          </w:p>
          <w:p w14:paraId="46AC2FAA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</w:t>
            </w:r>
          </w:p>
        </w:tc>
      </w:tr>
      <w:tr w14:paraId="1457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71B3044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E3613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организации образовательного процесса и психолого-педагогического сопровождения детей с ОВЗ, обучающихся по адаптированным образовательным программам.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И.Ю. Журавель</w:t>
            </w:r>
          </w:p>
          <w:p w14:paraId="735DA03C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 школы</w:t>
            </w:r>
          </w:p>
        </w:tc>
      </w:tr>
      <w:tr w14:paraId="6BC9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0CB901">
            <w:pPr>
              <w:pStyle w:val="9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27 сентября</w:t>
            </w:r>
          </w:p>
        </w:tc>
        <w:tc>
          <w:tcPr>
            <w:tcW w:w="8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A8E0B70">
            <w:pPr>
              <w:tabs>
                <w:tab w:val="left" w:pos="6725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детях-инвалидах, обучающихся в ОУ или посещающих ДОУ. </w:t>
            </w:r>
          </w:p>
          <w:p w14:paraId="7DC88127">
            <w:pPr>
              <w:widowControl/>
              <w:snapToGri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Nimbus Roman No9 L" w:cs="Times New Roman"/>
                <w:i/>
                <w:iCs/>
                <w:sz w:val="26"/>
                <w:szCs w:val="26"/>
              </w:rPr>
              <w:t xml:space="preserve">И.Ю. Журавель                                            </w:t>
            </w:r>
          </w:p>
          <w:p w14:paraId="1B4DFA62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 ОУ и ДОУ</w:t>
            </w:r>
          </w:p>
        </w:tc>
      </w:tr>
    </w:tbl>
    <w:p w14:paraId="3FD58965">
      <w:pPr>
        <w:ind w:right="283"/>
        <w:rPr>
          <w:rFonts w:ascii="Times New Roman" w:hAnsi="Times New Roman" w:cs="Times New Roman"/>
          <w:color w:val="FF0000"/>
          <w:sz w:val="28"/>
          <w:szCs w:val="28"/>
        </w:rPr>
      </w:pPr>
    </w:p>
    <w:sectPr>
      <w:pgSz w:w="11906" w:h="16838"/>
      <w:pgMar w:top="1134" w:right="850" w:bottom="1134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  <w:font w:name="DejaVu Sans">
    <w:panose1 w:val="020B0603030804020204"/>
    <w:charset w:val="CC"/>
    <w:family w:val="swiss"/>
    <w:pitch w:val="default"/>
    <w:sig w:usb0="E7002EFF" w:usb1="D200FDFF" w:usb2="0A246029" w:usb3="00000000" w:csb0="600001FF" w:csb1="D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WenQuanYi Micro Hei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776BD"/>
    <w:multiLevelType w:val="singleLevel"/>
    <w:tmpl w:val="D5E776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1A3E32"/>
    <w:multiLevelType w:val="singleLevel"/>
    <w:tmpl w:val="EE1A3E32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2">
    <w:nsid w:val="08DB66D7"/>
    <w:multiLevelType w:val="multilevel"/>
    <w:tmpl w:val="08DB66D7"/>
    <w:lvl w:ilvl="0" w:tentative="0">
      <w:start w:val="1"/>
      <w:numFmt w:val="decimal"/>
      <w:lvlText w:val="%1."/>
      <w:lvlJc w:val="left"/>
      <w:pPr>
        <w:ind w:left="15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C1A1C"/>
    <w:multiLevelType w:val="singleLevel"/>
    <w:tmpl w:val="36FC1A1C"/>
    <w:lvl w:ilvl="0" w:tentative="0">
      <w:start w:val="1"/>
      <w:numFmt w:val="decimal"/>
      <w:suff w:val="space"/>
      <w:lvlText w:val="%1-"/>
      <w:lvlJc w:val="left"/>
    </w:lvl>
  </w:abstractNum>
  <w:abstractNum w:abstractNumId="4">
    <w:nsid w:val="6BF42CA4"/>
    <w:multiLevelType w:val="multilevel"/>
    <w:tmpl w:val="6BF42CA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2B5841B"/>
    <w:multiLevelType w:val="singleLevel"/>
    <w:tmpl w:val="72B58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i w:val="0"/>
        <w:iCs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777A0"/>
    <w:rsid w:val="00005FB7"/>
    <w:rsid w:val="00065C38"/>
    <w:rsid w:val="000707C2"/>
    <w:rsid w:val="0008130A"/>
    <w:rsid w:val="0009756B"/>
    <w:rsid w:val="000A6ED5"/>
    <w:rsid w:val="000E6C24"/>
    <w:rsid w:val="000F11E4"/>
    <w:rsid w:val="00166FC9"/>
    <w:rsid w:val="00172152"/>
    <w:rsid w:val="001D6361"/>
    <w:rsid w:val="00215399"/>
    <w:rsid w:val="00224A02"/>
    <w:rsid w:val="0026061F"/>
    <w:rsid w:val="0028544B"/>
    <w:rsid w:val="002C2400"/>
    <w:rsid w:val="002D5C9A"/>
    <w:rsid w:val="003221E2"/>
    <w:rsid w:val="003777A0"/>
    <w:rsid w:val="00381AEC"/>
    <w:rsid w:val="003C1251"/>
    <w:rsid w:val="0040348B"/>
    <w:rsid w:val="00447884"/>
    <w:rsid w:val="00470CA2"/>
    <w:rsid w:val="00474B73"/>
    <w:rsid w:val="004B6912"/>
    <w:rsid w:val="004C69ED"/>
    <w:rsid w:val="004E253A"/>
    <w:rsid w:val="00506B96"/>
    <w:rsid w:val="005B260F"/>
    <w:rsid w:val="005B6466"/>
    <w:rsid w:val="005F0254"/>
    <w:rsid w:val="0060688C"/>
    <w:rsid w:val="0064006D"/>
    <w:rsid w:val="0065529D"/>
    <w:rsid w:val="006B5721"/>
    <w:rsid w:val="006E3F2A"/>
    <w:rsid w:val="00706A7D"/>
    <w:rsid w:val="00724AE7"/>
    <w:rsid w:val="007861A3"/>
    <w:rsid w:val="007D3EC5"/>
    <w:rsid w:val="007F7465"/>
    <w:rsid w:val="00824A6A"/>
    <w:rsid w:val="00843C9A"/>
    <w:rsid w:val="008440EF"/>
    <w:rsid w:val="0089404B"/>
    <w:rsid w:val="008D2454"/>
    <w:rsid w:val="008D3559"/>
    <w:rsid w:val="008E35EC"/>
    <w:rsid w:val="00910C07"/>
    <w:rsid w:val="0091492A"/>
    <w:rsid w:val="009361E9"/>
    <w:rsid w:val="00945B2C"/>
    <w:rsid w:val="00975D41"/>
    <w:rsid w:val="009E7124"/>
    <w:rsid w:val="00A10F53"/>
    <w:rsid w:val="00A15603"/>
    <w:rsid w:val="00A53BCE"/>
    <w:rsid w:val="00A603A0"/>
    <w:rsid w:val="00A90D98"/>
    <w:rsid w:val="00AE0D19"/>
    <w:rsid w:val="00B05A8B"/>
    <w:rsid w:val="00B92D51"/>
    <w:rsid w:val="00BA6FEE"/>
    <w:rsid w:val="00C14FFD"/>
    <w:rsid w:val="00C178B2"/>
    <w:rsid w:val="00C209B0"/>
    <w:rsid w:val="00C21EB0"/>
    <w:rsid w:val="00C4411B"/>
    <w:rsid w:val="00C54309"/>
    <w:rsid w:val="00C73540"/>
    <w:rsid w:val="00CC29A7"/>
    <w:rsid w:val="00CD3358"/>
    <w:rsid w:val="00D165E8"/>
    <w:rsid w:val="00D24F6B"/>
    <w:rsid w:val="00D33552"/>
    <w:rsid w:val="00D5698D"/>
    <w:rsid w:val="00D6510E"/>
    <w:rsid w:val="00D955B9"/>
    <w:rsid w:val="00DA48FA"/>
    <w:rsid w:val="00DA4B37"/>
    <w:rsid w:val="00E146EE"/>
    <w:rsid w:val="00E30952"/>
    <w:rsid w:val="00E843AE"/>
    <w:rsid w:val="00F03335"/>
    <w:rsid w:val="00F1708A"/>
    <w:rsid w:val="00F40C24"/>
    <w:rsid w:val="02F27387"/>
    <w:rsid w:val="0E81301C"/>
    <w:rsid w:val="241C4FC5"/>
    <w:rsid w:val="256B0B77"/>
    <w:rsid w:val="40FD453D"/>
    <w:rsid w:val="44647F57"/>
    <w:rsid w:val="461C3646"/>
    <w:rsid w:val="53224A0F"/>
    <w:rsid w:val="5E481C1F"/>
    <w:rsid w:val="5F4F0B0A"/>
    <w:rsid w:val="7C994342"/>
    <w:rsid w:val="7D2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DejaVu Sans" w:cs="DejaVu Sans"/>
      <w:kern w:val="1"/>
      <w:sz w:val="24"/>
      <w:szCs w:val="24"/>
      <w:lang w:val="ru-RU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7">
    <w:name w:val="Normal (Web)"/>
    <w:basedOn w:val="1"/>
    <w:semiHidden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Содержимое таблицы"/>
    <w:basedOn w:val="10"/>
    <w:qFormat/>
    <w:uiPriority w:val="0"/>
    <w:pPr>
      <w:suppressLineNumbers/>
      <w:tabs>
        <w:tab w:val="left" w:pos="709"/>
      </w:tabs>
    </w:pPr>
  </w:style>
  <w:style w:type="paragraph" w:customStyle="1" w:styleId="10">
    <w:name w:val="Базовый"/>
    <w:qFormat/>
    <w:uiPriority w:val="0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hAnsi="Liberation Serif" w:eastAsia="DejaVu Sans" w:cs="DejaVu Sans"/>
      <w:color w:val="00000A"/>
      <w:sz w:val="24"/>
      <w:szCs w:val="24"/>
      <w:lang w:val="ru-RU" w:eastAsia="hi-IN" w:bidi="hi-IN"/>
    </w:rPr>
  </w:style>
  <w:style w:type="paragraph" w:styleId="11">
    <w:name w:val="No Spacing"/>
    <w:qFormat/>
    <w:uiPriority w:val="0"/>
    <w:pPr>
      <w:widowControl w:val="0"/>
      <w:suppressAutoHyphens/>
    </w:pPr>
    <w:rPr>
      <w:rFonts w:ascii="Liberation Serif" w:hAnsi="Liberation Serif" w:eastAsia="DejaVu Sans" w:cs="Mangal"/>
      <w:kern w:val="1"/>
      <w:sz w:val="24"/>
      <w:szCs w:val="21"/>
      <w:lang w:val="ru-RU" w:eastAsia="hi-IN" w:bidi="hi-IN"/>
    </w:rPr>
  </w:style>
  <w:style w:type="character" w:customStyle="1" w:styleId="12">
    <w:name w:val="Верхний колонтитул Знак"/>
    <w:basedOn w:val="2"/>
    <w:link w:val="5"/>
    <w:qFormat/>
    <w:uiPriority w:val="99"/>
    <w:rPr>
      <w:rFonts w:ascii="Liberation Serif" w:hAnsi="Liberation Serif" w:eastAsia="DejaVu Sans" w:cs="Mangal"/>
      <w:kern w:val="1"/>
      <w:sz w:val="24"/>
      <w:szCs w:val="21"/>
      <w:lang w:eastAsia="hi-IN" w:bidi="hi-IN"/>
    </w:rPr>
  </w:style>
  <w:style w:type="character" w:customStyle="1" w:styleId="13">
    <w:name w:val="Нижний колонтитул Знак"/>
    <w:basedOn w:val="2"/>
    <w:link w:val="6"/>
    <w:qFormat/>
    <w:uiPriority w:val="99"/>
    <w:rPr>
      <w:rFonts w:ascii="Liberation Serif" w:hAnsi="Liberation Serif" w:eastAsia="DejaVu Sans" w:cs="Mangal"/>
      <w:kern w:val="1"/>
      <w:sz w:val="24"/>
      <w:szCs w:val="21"/>
      <w:lang w:eastAsia="hi-IN" w:bidi="hi-IN"/>
    </w:rPr>
  </w:style>
  <w:style w:type="character" w:customStyle="1" w:styleId="14">
    <w:name w:val="Текст выноски Знак"/>
    <w:basedOn w:val="2"/>
    <w:link w:val="4"/>
    <w:semiHidden/>
    <w:qFormat/>
    <w:uiPriority w:val="99"/>
    <w:rPr>
      <w:rFonts w:ascii="Segoe UI" w:hAnsi="Segoe UI" w:eastAsia="DejaVu Sans" w:cs="Mangal"/>
      <w:kern w:val="1"/>
      <w:sz w:val="18"/>
      <w:szCs w:val="16"/>
      <w:lang w:eastAsia="hi-IN" w:bidi="hi-IN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Table Contents"/>
    <w:basedOn w:val="1"/>
    <w:qFormat/>
    <w:uiPriority w:val="0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78F3-FE95-486F-B2C7-B37EA5EDC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1375</Words>
  <Characters>7839</Characters>
  <Lines>65</Lines>
  <Paragraphs>18</Paragraphs>
  <TotalTime>102</TotalTime>
  <ScaleCrop>false</ScaleCrop>
  <LinksUpToDate>false</LinksUpToDate>
  <CharactersWithSpaces>9196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2024-09-04T23:41:00Z</dcterms:created>
  <dc:creator>User</dc:creator>
  <cp:lastModifiedBy>User</cp:lastModifiedBy>
  <cp:lastPrinted>2024-10-04T04:31:10Z</cp:lastPrinted>
  <dcterms:modified xsi:type="dcterms:W3CDTF">2024-10-04T04:36:44Z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911900D06F234126BE0B20C8CCD596F6_12</vt:lpwstr>
  </property>
</Properties>
</file>